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di servizio manutenzione dei sistemi di videosorveglianza installati presso strutture dell’A.S.L. TO4 (CIG </w:t>
      </w:r>
      <w:r>
        <w:rPr>
          <w:rStyle w:val="Enfasiforte"/>
          <w:rFonts w:eastAsia="Times New Roman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lang w:val="it-IT" w:eastAsia="zh-CN" w:bidi="ar-SA"/>
        </w:rPr>
        <w:t>8386220FA8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eastAsia="it-IT"/>
        </w:rPr>
        <w:t>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84_3103502125"/>
      <w:bookmarkStart w:id="1" w:name="__Fieldmark__1097_1207767615"/>
      <w:bookmarkStart w:id="2" w:name="__Fieldmark__71_2321779212"/>
      <w:bookmarkStart w:id="3" w:name="__Fieldmark__507_4049114579"/>
      <w:bookmarkStart w:id="4" w:name="__Fieldmark__57_473902044"/>
      <w:bookmarkStart w:id="5" w:name="__Fieldmark__453_813703471"/>
      <w:bookmarkStart w:id="6" w:name="__Fieldmark__45_1179579616"/>
      <w:bookmarkStart w:id="7" w:name="__Fieldmark__39_3832876059"/>
      <w:bookmarkStart w:id="8" w:name="__Fieldmark__34_3660392677"/>
      <w:bookmarkStart w:id="9" w:name="__Fieldmark__28_699353745"/>
      <w:bookmarkStart w:id="10" w:name="__Fieldmark__32_2429048821"/>
      <w:bookmarkStart w:id="11" w:name="__Fieldmark__35_1985858920"/>
      <w:bookmarkStart w:id="12" w:name="__Fieldmark__35_93525738"/>
      <w:bookmarkStart w:id="13" w:name="__Fieldmark__40_579243604"/>
      <w:bookmarkStart w:id="14" w:name="__Fieldmark__42_95467941"/>
      <w:bookmarkStart w:id="15" w:name="__Fieldmark__76_813703471"/>
      <w:bookmarkStart w:id="16" w:name="__Fieldmark__56_1140625819"/>
      <w:bookmarkStart w:id="17" w:name="__Fieldmark__67_4049114579"/>
      <w:bookmarkStart w:id="18" w:name="__Fieldmark__69_3279764867"/>
      <w:bookmarkStart w:id="19" w:name="__Fieldmark__96_1207767615"/>
      <w:bookmarkStart w:id="20" w:name="__Fieldmark__84_3103502125"/>
      <w:bookmarkStart w:id="21" w:name="__Fieldmark__84_310350212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1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149_3103502125"/>
      <w:bookmarkStart w:id="23" w:name="__Fieldmark__1159_1207767615"/>
      <w:bookmarkStart w:id="24" w:name="__Fieldmark__127_2321779212"/>
      <w:bookmarkStart w:id="25" w:name="__Fieldmark__557_4049114579"/>
      <w:bookmarkStart w:id="26" w:name="__Fieldmark__101_473902044"/>
      <w:bookmarkStart w:id="27" w:name="__Fieldmark__491_813703471"/>
      <w:bookmarkStart w:id="28" w:name="__Fieldmark__77_1179579616"/>
      <w:bookmarkStart w:id="29" w:name="__Fieldmark__65_3832876059"/>
      <w:bookmarkStart w:id="30" w:name="__Fieldmark__54_3660392677"/>
      <w:bookmarkStart w:id="31" w:name="__Fieldmark__42_699353745"/>
      <w:bookmarkStart w:id="32" w:name="__Fieldmark__38_2429048821"/>
      <w:bookmarkStart w:id="33" w:name="__Fieldmark__46_1985858920"/>
      <w:bookmarkStart w:id="34" w:name="__Fieldmark__52_93525738"/>
      <w:bookmarkStart w:id="35" w:name="__Fieldmark__63_579243604"/>
      <w:bookmarkStart w:id="36" w:name="__Fieldmark__71_95467941"/>
      <w:bookmarkStart w:id="37" w:name="__Fieldmark__111_813703471"/>
      <w:bookmarkStart w:id="38" w:name="__Fieldmark__97_1140625819"/>
      <w:bookmarkStart w:id="39" w:name="__Fieldmark__114_4049114579"/>
      <w:bookmarkStart w:id="40" w:name="__Fieldmark__122_3279764867"/>
      <w:bookmarkStart w:id="41" w:name="__Fieldmark__155_1207767615"/>
      <w:bookmarkStart w:id="42" w:name="__Fieldmark__149_3103502125"/>
      <w:bookmarkStart w:id="43" w:name="__Fieldmark__149_3103502125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288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196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360_3103502125"/>
      <w:bookmarkStart w:id="45" w:name="__Fieldmark__1367_1207767615"/>
      <w:bookmarkStart w:id="46" w:name="__Fieldmark__329_2321779212"/>
      <w:bookmarkStart w:id="47" w:name="__Fieldmark__753_4049114579"/>
      <w:bookmarkStart w:id="48" w:name="__Fieldmark__291_473902044"/>
      <w:bookmarkStart w:id="49" w:name="__Fieldmark__675_813703471"/>
      <w:bookmarkStart w:id="50" w:name="__Fieldmark__255_1179579616"/>
      <w:bookmarkStart w:id="51" w:name="__Fieldmark__237_3832876059"/>
      <w:bookmarkStart w:id="52" w:name="__Fieldmark__220_3660392677"/>
      <w:bookmarkStart w:id="53" w:name="__Fieldmark__202_699353745"/>
      <w:bookmarkStart w:id="54" w:name="__Fieldmark__189_2429048821"/>
      <w:bookmarkStart w:id="55" w:name="__Fieldmark__207_1985858920"/>
      <w:bookmarkStart w:id="56" w:name="__Fieldmark__215_93525738"/>
      <w:bookmarkStart w:id="57" w:name="__Fieldmark__232_579243604"/>
      <w:bookmarkStart w:id="58" w:name="__Fieldmark__246_95467941"/>
      <w:bookmarkStart w:id="59" w:name="__Fieldmark__292_813703471"/>
      <w:bookmarkStart w:id="60" w:name="__Fieldmark__284_1140625819"/>
      <w:bookmarkStart w:id="61" w:name="__Fieldmark__307_4049114579"/>
      <w:bookmarkStart w:id="62" w:name="__Fieldmark__321_3279764867"/>
      <w:bookmarkStart w:id="63" w:name="__Fieldmark__360_1207767615"/>
      <w:bookmarkStart w:id="64" w:name="__Fieldmark__360_3103502125"/>
      <w:bookmarkStart w:id="65" w:name="__Fieldmark__360_310350212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6" w:name="__Fieldmark__425_3103502125"/>
      <w:bookmarkStart w:id="67" w:name="__Fieldmark__1429_1207767615"/>
      <w:bookmarkStart w:id="68" w:name="__Fieldmark__385_2321779212"/>
      <w:bookmarkStart w:id="69" w:name="__Fieldmark__803_4049114579"/>
      <w:bookmarkStart w:id="70" w:name="__Fieldmark__335_473902044"/>
      <w:bookmarkStart w:id="71" w:name="__Fieldmark__713_813703471"/>
      <w:bookmarkStart w:id="72" w:name="__Fieldmark__287_1179579616"/>
      <w:bookmarkStart w:id="73" w:name="__Fieldmark__263_3832876059"/>
      <w:bookmarkStart w:id="74" w:name="__Fieldmark__240_3660392677"/>
      <w:bookmarkStart w:id="75" w:name="__Fieldmark__216_699353745"/>
      <w:bookmarkStart w:id="76" w:name="__Fieldmark__263_2429048821"/>
      <w:bookmarkStart w:id="77" w:name="__Fieldmark__218_1985858920"/>
      <w:bookmarkStart w:id="78" w:name="__Fieldmark__232_93525738"/>
      <w:bookmarkStart w:id="79" w:name="__Fieldmark__255_579243604"/>
      <w:bookmarkStart w:id="80" w:name="__Fieldmark__275_95467941"/>
      <w:bookmarkStart w:id="81" w:name="__Fieldmark__327_813703471"/>
      <w:bookmarkStart w:id="82" w:name="__Fieldmark__325_1140625819"/>
      <w:bookmarkStart w:id="83" w:name="__Fieldmark__354_4049114579"/>
      <w:bookmarkStart w:id="84" w:name="__Fieldmark__374_3279764867"/>
      <w:bookmarkStart w:id="85" w:name="__Fieldmark__419_1207767615"/>
      <w:bookmarkStart w:id="86" w:name="__Fieldmark__425_3103502125"/>
      <w:bookmarkStart w:id="87" w:name="__Fieldmark__425_3103502125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8" w:name="__Fieldmark__491_3103502125"/>
      <w:bookmarkStart w:id="89" w:name="__Fieldmark__1492_1207767615"/>
      <w:bookmarkStart w:id="90" w:name="__Fieldmark__442_2321779212"/>
      <w:bookmarkStart w:id="91" w:name="__Fieldmark__854_4049114579"/>
      <w:bookmarkStart w:id="92" w:name="__Fieldmark__380_473902044"/>
      <w:bookmarkStart w:id="93" w:name="__Fieldmark__752_813703471"/>
      <w:bookmarkStart w:id="94" w:name="__Fieldmark__320_1179579616"/>
      <w:bookmarkStart w:id="95" w:name="__Fieldmark__290_3832876059"/>
      <w:bookmarkStart w:id="96" w:name="__Fieldmark__261_3660392677"/>
      <w:bookmarkStart w:id="97" w:name="__Fieldmark__231_699353745"/>
      <w:bookmarkStart w:id="98" w:name="__Fieldmark__195_2429048821"/>
      <w:bookmarkStart w:id="99" w:name="__Fieldmark__231_1985858920"/>
      <w:bookmarkStart w:id="100" w:name="__Fieldmark__250_93525738"/>
      <w:bookmarkStart w:id="101" w:name="__Fieldmark__279_579243604"/>
      <w:bookmarkStart w:id="102" w:name="__Fieldmark__305_95467941"/>
      <w:bookmarkStart w:id="103" w:name="__Fieldmark__363_813703471"/>
      <w:bookmarkStart w:id="104" w:name="__Fieldmark__367_1140625819"/>
      <w:bookmarkStart w:id="105" w:name="__Fieldmark__402_4049114579"/>
      <w:bookmarkStart w:id="106" w:name="__Fieldmark__428_3279764867"/>
      <w:bookmarkStart w:id="107" w:name="__Fieldmark__479_1207767615"/>
      <w:bookmarkStart w:id="108" w:name="__Fieldmark__491_3103502125"/>
      <w:bookmarkStart w:id="109" w:name="__Fieldmark__491_3103502125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dell’abilitazione ad operare sulla piattaforma MEPA nel</w:t>
      </w: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l’area merceologica “Gestione degli immobili” - Categoria “Servizi agli impianti – manutenzione e riparazione” - Sottocategoria merceologica “Impianti elettrici e speciali”;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 80 del D.Lgs. n. 50/2016 e s.m.i.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WW8Num3z0">
    <w:name w:val="WW8Num3z0"/>
    <w:qFormat/>
    <w:rPr>
      <w:rFonts w:ascii="Symbol" w:hAnsi="Symbol" w:cs="OpenSymbol;Arial Unicode MS"/>
      <w:strike w:val="false"/>
      <w:dstrike w:val="false"/>
      <w:color w:val="000000"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0">
    <w:name w:val="ListLabel 120"/>
    <w:qFormat/>
    <w:rPr>
      <w:rFonts w:ascii="Times New Roman" w:hAnsi="Times New Roman" w:cs="OpenSymbol"/>
      <w:b w:val="false"/>
      <w:sz w:val="22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30">
    <w:name w:val="ListLabel 130"/>
    <w:qFormat/>
    <w:rPr>
      <w:rFonts w:ascii="Times New Roman" w:hAnsi="Times New Roman" w:cs="OpenSymbol"/>
      <w:b w:val="false"/>
      <w:sz w:val="22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40">
    <w:name w:val="ListLabel 140"/>
    <w:qFormat/>
    <w:rPr>
      <w:rFonts w:ascii="Times New Roman" w:hAnsi="Times New Roman" w:cs="OpenSymbol"/>
      <w:b w:val="false"/>
      <w:sz w:val="22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50">
    <w:name w:val="ListLabel 150"/>
    <w:qFormat/>
    <w:rPr>
      <w:rFonts w:ascii="Times New Roman" w:hAnsi="Times New Roman" w:cs="OpenSymbol"/>
      <w:b w:val="false"/>
      <w:sz w:val="22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ascii="Times New Roman" w:hAnsi="Times New Roman" w:cs="OpenSymbol"/>
      <w:b w:val="false"/>
      <w:sz w:val="22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69">
    <w:name w:val="ListLabel 169"/>
    <w:qFormat/>
    <w:rPr>
      <w:rFonts w:ascii="Times New Roman" w:hAnsi="Times New Roman" w:cs="OpenSymbol"/>
      <w:b w:val="false"/>
      <w:sz w:val="22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79">
    <w:name w:val="ListLabel 179"/>
    <w:qFormat/>
    <w:rPr>
      <w:rFonts w:ascii="Times New Roman" w:hAnsi="Times New Roman" w:cs="OpenSymbol"/>
      <w:b w:val="false"/>
      <w:sz w:val="22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89">
    <w:name w:val="ListLabel 189"/>
    <w:qFormat/>
    <w:rPr>
      <w:rFonts w:ascii="Times New Roman" w:hAnsi="Times New Roman" w:cs="OpenSymbol"/>
      <w:b w:val="false"/>
      <w:sz w:val="22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NSimSun" w:cs="Arial"/>
      <w:color w:val="000000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LibreOffice/6.1.2.1$Windows_X86_64 LibreOffice_project/65905a128db06ba48db947242809d14d3f9a93fe</Application>
  <Pages>2</Pages>
  <Words>440</Words>
  <Characters>2923</Characters>
  <CharactersWithSpaces>3403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2019-12-10T10:56:11Z</cp:lastPrinted>
  <dcterms:modified xsi:type="dcterms:W3CDTF">2020-07-28T14:13:34Z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